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82E8C" w:rsidRDefault="00C82E8C" w:rsidP="00C82E8C">
      <w:pPr>
        <w:spacing w:line="345" w:lineRule="auto"/>
        <w:ind w:left="260" w:right="2834"/>
        <w:rPr>
          <w:rFonts w:ascii="Arial" w:eastAsia="Arial" w:hAnsi="Arial" w:cs="Arial"/>
          <w:b/>
          <w:bCs/>
          <w:sz w:val="23"/>
          <w:szCs w:val="23"/>
        </w:rPr>
      </w:pPr>
      <w:r>
        <w:rPr>
          <w:rFonts w:ascii="Arial" w:eastAsia="Arial" w:hAnsi="Arial" w:cs="Arial"/>
          <w:b/>
          <w:bCs/>
          <w:sz w:val="23"/>
          <w:szCs w:val="23"/>
        </w:rPr>
        <w:t xml:space="preserve">CAMPO DE LA FORMACION GENERAL </w:t>
      </w:r>
    </w:p>
    <w:p w:rsidR="00C82E8C" w:rsidRDefault="00C82E8C" w:rsidP="00C82E8C">
      <w:pPr>
        <w:spacing w:line="345" w:lineRule="auto"/>
        <w:ind w:left="260" w:right="2834"/>
        <w:rPr>
          <w:rFonts w:ascii="Arial" w:eastAsia="Arial" w:hAnsi="Arial" w:cs="Arial"/>
          <w:b/>
          <w:bCs/>
          <w:sz w:val="23"/>
          <w:szCs w:val="23"/>
        </w:rPr>
      </w:pPr>
      <w:bookmarkStart w:id="0" w:name="_GoBack"/>
      <w:bookmarkEnd w:id="0"/>
      <w:r>
        <w:rPr>
          <w:rFonts w:ascii="Arial" w:eastAsia="Arial" w:hAnsi="Arial" w:cs="Arial"/>
          <w:b/>
          <w:bCs/>
          <w:sz w:val="23"/>
          <w:szCs w:val="23"/>
        </w:rPr>
        <w:t>UNIDAD CURRICULAR</w:t>
      </w:r>
      <w:r>
        <w:rPr>
          <w:rFonts w:ascii="Arial" w:eastAsia="Arial" w:hAnsi="Arial" w:cs="Arial"/>
          <w:b/>
          <w:bCs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sz w:val="23"/>
          <w:szCs w:val="23"/>
        </w:rPr>
        <w:t>EDUCACION FISICA</w:t>
      </w:r>
    </w:p>
    <w:p w:rsidR="00C82E8C" w:rsidRDefault="00C82E8C" w:rsidP="00C82E8C">
      <w:pPr>
        <w:spacing w:line="345" w:lineRule="auto"/>
        <w:ind w:left="260" w:right="43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3"/>
          <w:szCs w:val="23"/>
        </w:rPr>
        <w:t>4°Año- 2° Ciclo</w:t>
      </w:r>
    </w:p>
    <w:p w:rsidR="00C82E8C" w:rsidRDefault="00C82E8C" w:rsidP="00C82E8C">
      <w:pPr>
        <w:spacing w:line="235" w:lineRule="auto"/>
        <w:ind w:left="260"/>
        <w:jc w:val="both"/>
        <w:rPr>
          <w:sz w:val="20"/>
          <w:szCs w:val="20"/>
        </w:rPr>
      </w:pPr>
      <w:r>
        <w:rPr>
          <w:rFonts w:ascii="Arial" w:eastAsia="Arial" w:hAnsi="Arial" w:cs="Arial"/>
          <w:sz w:val="23"/>
          <w:szCs w:val="23"/>
        </w:rPr>
        <w:t xml:space="preserve">Dentro de esta unidad curricular se incluyen los contenidos de los núcleos temáticos opcionales: </w:t>
      </w:r>
      <w:r>
        <w:rPr>
          <w:rFonts w:ascii="Arial" w:eastAsia="Arial" w:hAnsi="Arial" w:cs="Arial"/>
          <w:b/>
          <w:bCs/>
          <w:sz w:val="23"/>
          <w:szCs w:val="23"/>
        </w:rPr>
        <w:t>Gimnasia en sus Diferentes Expresiones</w:t>
      </w:r>
      <w:r>
        <w:rPr>
          <w:rFonts w:ascii="Arial" w:eastAsia="Arial" w:hAnsi="Arial" w:cs="Arial"/>
          <w:i/>
          <w:iCs/>
          <w:sz w:val="23"/>
          <w:szCs w:val="23"/>
        </w:rPr>
        <w:t>,</w:t>
      </w:r>
      <w:r>
        <w:rPr>
          <w:rFonts w:ascii="Arial" w:eastAsia="Arial" w:hAnsi="Arial" w:cs="Arial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sz w:val="23"/>
          <w:szCs w:val="23"/>
        </w:rPr>
        <w:t>Deporte Cerrado: Atletismo</w:t>
      </w:r>
      <w:r>
        <w:rPr>
          <w:rFonts w:ascii="Arial" w:eastAsia="Arial" w:hAnsi="Arial" w:cs="Arial"/>
          <w:i/>
          <w:iCs/>
          <w:sz w:val="23"/>
          <w:szCs w:val="23"/>
        </w:rPr>
        <w:t>,</w:t>
      </w:r>
      <w:r>
        <w:rPr>
          <w:rFonts w:ascii="Arial" w:eastAsia="Arial" w:hAnsi="Arial" w:cs="Arial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sz w:val="23"/>
          <w:szCs w:val="23"/>
        </w:rPr>
        <w:t>Deportes Abiertos y Prácticas Acuáticas</w:t>
      </w:r>
      <w:r>
        <w:rPr>
          <w:rFonts w:ascii="Arial" w:eastAsia="Arial" w:hAnsi="Arial" w:cs="Arial"/>
          <w:sz w:val="23"/>
          <w:szCs w:val="23"/>
        </w:rPr>
        <w:t>. Están organizados en tres niveles que no se</w:t>
      </w:r>
      <w:r>
        <w:rPr>
          <w:rFonts w:ascii="Arial" w:eastAsia="Arial" w:hAnsi="Arial" w:cs="Arial"/>
          <w:b/>
          <w:bCs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corresponden necesariamente con cada año de la secundaria. Es decir, puede suceder que un estudiante permanezca más o menos de un año escolar en uno de los niveles. Para su consideración deberá remitirse a la Resolución MEGC 404-2011.</w:t>
      </w:r>
    </w:p>
    <w:p w:rsidR="00762106" w:rsidRPr="00C82E8C" w:rsidRDefault="00762106" w:rsidP="00C82E8C"/>
    <w:sectPr w:rsidR="00762106" w:rsidRPr="00C82E8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B23"/>
    <w:rsid w:val="00650D33"/>
    <w:rsid w:val="00762106"/>
    <w:rsid w:val="00887B23"/>
    <w:rsid w:val="00C82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14EC4"/>
  <w15:chartTrackingRefBased/>
  <w15:docId w15:val="{3D224010-A3A7-42E0-93F2-9EB3481E2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2E8C"/>
    <w:pPr>
      <w:spacing w:after="0" w:line="240" w:lineRule="auto"/>
    </w:pPr>
    <w:rPr>
      <w:rFonts w:ascii="Times New Roman" w:eastAsiaTheme="minorEastAsia" w:hAnsi="Times New Roman" w:cs="Times New Roman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highlight">
    <w:name w:val="highlight"/>
    <w:basedOn w:val="Fuentedeprrafopredeter"/>
    <w:rsid w:val="00887B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87</Words>
  <Characters>481</Characters>
  <Application>Microsoft Office Word</Application>
  <DocSecurity>0</DocSecurity>
  <Lines>4</Lines>
  <Paragraphs>1</Paragraphs>
  <ScaleCrop>false</ScaleCrop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Pertine</dc:creator>
  <cp:keywords/>
  <dc:description/>
  <cp:lastModifiedBy>Daniel Pertine</cp:lastModifiedBy>
  <cp:revision>3</cp:revision>
  <dcterms:created xsi:type="dcterms:W3CDTF">2020-07-14T19:49:00Z</dcterms:created>
  <dcterms:modified xsi:type="dcterms:W3CDTF">2020-07-14T20:08:00Z</dcterms:modified>
</cp:coreProperties>
</file>