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2C263" w14:textId="77777777" w:rsidR="00881B5E" w:rsidRDefault="00881B5E" w:rsidP="00881B5E">
      <w:pPr>
        <w:spacing w:after="0" w:line="240" w:lineRule="auto"/>
        <w:ind w:right="-592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b/>
          <w:sz w:val="24"/>
          <w:szCs w:val="24"/>
        </w:rPr>
        <w:t>CÓMPUTO Y PRESUPUESTO Y ESPECIFICACIONES</w:t>
      </w:r>
      <w:r>
        <w:rPr>
          <w:rFonts w:ascii="Arial" w:eastAsia="Calibri" w:hAnsi="Arial" w:cs="Times New Roman"/>
          <w:sz w:val="24"/>
          <w:szCs w:val="24"/>
        </w:rPr>
        <w:t>.</w:t>
      </w:r>
    </w:p>
    <w:p w14:paraId="1C09FCAA" w14:textId="77777777" w:rsidR="00881B5E" w:rsidRDefault="00881B5E" w:rsidP="00881B5E">
      <w:pPr>
        <w:spacing w:after="0" w:line="240" w:lineRule="auto"/>
        <w:ind w:right="-592"/>
        <w:rPr>
          <w:rFonts w:ascii="Eurostile" w:eastAsia="Calibri" w:hAnsi="Eurostile" w:cs="Times New Roman"/>
          <w:sz w:val="24"/>
          <w:szCs w:val="24"/>
          <w:u w:val="double"/>
        </w:rPr>
      </w:pPr>
    </w:p>
    <w:p w14:paraId="462EC419" w14:textId="77777777" w:rsidR="00881B5E" w:rsidRDefault="00881B5E" w:rsidP="00881B5E">
      <w:pPr>
        <w:spacing w:after="0" w:line="240" w:lineRule="auto"/>
        <w:ind w:right="-592"/>
        <w:rPr>
          <w:rFonts w:ascii="Eurostile" w:eastAsia="Calibri" w:hAnsi="Eurostile" w:cs="Times New Roman"/>
          <w:sz w:val="24"/>
          <w:szCs w:val="24"/>
          <w:u w:val="double"/>
        </w:rPr>
      </w:pPr>
    </w:p>
    <w:p w14:paraId="0B25D1B8" w14:textId="77777777" w:rsidR="00881B5E" w:rsidRDefault="00881B5E" w:rsidP="00881B5E">
      <w:pPr>
        <w:spacing w:after="0" w:line="240" w:lineRule="auto"/>
        <w:ind w:right="-592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b/>
          <w:sz w:val="24"/>
          <w:szCs w:val="24"/>
        </w:rPr>
        <w:t>Trabajos preliminares</w:t>
      </w:r>
      <w:r>
        <w:rPr>
          <w:rFonts w:ascii="Arial" w:eastAsia="Calibri" w:hAnsi="Arial" w:cs="Times New Roman"/>
          <w:sz w:val="24"/>
          <w:szCs w:val="24"/>
        </w:rPr>
        <w:t xml:space="preserve">: Demoliciones- Limpieza de terreno- Extracción de árboles- Malezas – Residuos – Valla provisoria – </w:t>
      </w:r>
    </w:p>
    <w:p w14:paraId="44EB4321" w14:textId="77777777" w:rsidR="00881B5E" w:rsidRDefault="00881B5E" w:rsidP="00881B5E">
      <w:pPr>
        <w:spacing w:after="0" w:line="240" w:lineRule="auto"/>
        <w:ind w:right="-592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 xml:space="preserve">Casillas – Obrador de personal </w:t>
      </w:r>
      <w:proofErr w:type="gramStart"/>
      <w:r>
        <w:rPr>
          <w:rFonts w:ascii="Arial" w:eastAsia="Calibri" w:hAnsi="Arial" w:cs="Times New Roman"/>
          <w:sz w:val="24"/>
          <w:szCs w:val="24"/>
        </w:rPr>
        <w:t>-  Replanteos</w:t>
      </w:r>
      <w:proofErr w:type="gramEnd"/>
      <w:r>
        <w:rPr>
          <w:rFonts w:ascii="Arial" w:eastAsia="Calibri" w:hAnsi="Arial" w:cs="Times New Roman"/>
          <w:sz w:val="24"/>
          <w:szCs w:val="24"/>
        </w:rPr>
        <w:t xml:space="preserve">- Desmonte general- Relleno- </w:t>
      </w:r>
      <w:proofErr w:type="spellStart"/>
      <w:r>
        <w:rPr>
          <w:rFonts w:ascii="Arial" w:eastAsia="Calibri" w:hAnsi="Arial" w:cs="Times New Roman"/>
          <w:sz w:val="24"/>
          <w:szCs w:val="24"/>
        </w:rPr>
        <w:t>Terraplenamiento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- Excavación de sótanos- Bases- Tanques- </w:t>
      </w:r>
    </w:p>
    <w:p w14:paraId="107B272D" w14:textId="77777777" w:rsidR="00881B5E" w:rsidRDefault="00881B5E" w:rsidP="00881B5E">
      <w:pPr>
        <w:spacing w:after="0" w:line="240" w:lineRule="auto"/>
        <w:ind w:right="-592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Cimientos- Zanjas- Vaciado y ulterior relleno de pozos ciegos.</w:t>
      </w:r>
    </w:p>
    <w:p w14:paraId="5F9AA92F" w14:textId="77777777" w:rsidR="00881B5E" w:rsidRDefault="00881B5E" w:rsidP="00881B5E">
      <w:pPr>
        <w:spacing w:after="0" w:line="240" w:lineRule="auto"/>
        <w:ind w:right="-592"/>
        <w:rPr>
          <w:rFonts w:ascii="Arial" w:eastAsia="Calibri" w:hAnsi="Arial" w:cs="Times New Roman"/>
          <w:sz w:val="24"/>
          <w:szCs w:val="24"/>
        </w:rPr>
      </w:pPr>
    </w:p>
    <w:p w14:paraId="4B5966FC" w14:textId="77777777" w:rsidR="00881B5E" w:rsidRDefault="00881B5E" w:rsidP="00881B5E">
      <w:pPr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b/>
          <w:sz w:val="24"/>
          <w:szCs w:val="24"/>
        </w:rPr>
        <w:t>Estructura resistente</w:t>
      </w:r>
      <w:r>
        <w:rPr>
          <w:rFonts w:ascii="Arial" w:eastAsia="Calibri" w:hAnsi="Arial" w:cs="Times New Roman"/>
          <w:sz w:val="24"/>
          <w:szCs w:val="24"/>
        </w:rPr>
        <w:t xml:space="preserve">:  Estructuras de hormigón Armado- De hierro- De madera- Tanques de hormigón- Tabiques de hormigón armado- Zapatas de </w:t>
      </w:r>
      <w:proofErr w:type="spellStart"/>
      <w:r>
        <w:rPr>
          <w:rFonts w:ascii="Arial" w:eastAsia="Calibri" w:hAnsi="Arial" w:cs="Times New Roman"/>
          <w:sz w:val="24"/>
          <w:szCs w:val="24"/>
        </w:rPr>
        <w:t>HºAº</w:t>
      </w:r>
      <w:proofErr w:type="spellEnd"/>
    </w:p>
    <w:p w14:paraId="3FD0B580" w14:textId="77777777" w:rsidR="00881B5E" w:rsidRDefault="00881B5E" w:rsidP="00881B5E">
      <w:pPr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b/>
          <w:sz w:val="24"/>
          <w:szCs w:val="24"/>
        </w:rPr>
        <w:t>Albañilería:</w:t>
      </w:r>
      <w:r>
        <w:rPr>
          <w:rFonts w:ascii="Arial" w:eastAsia="Calibri" w:hAnsi="Arial" w:cs="Times New Roman"/>
          <w:sz w:val="24"/>
          <w:szCs w:val="24"/>
        </w:rPr>
        <w:t xml:space="preserve"> Mampostería de ladrillos comunes y de ladrillo cerámico hueco</w:t>
      </w:r>
      <w:proofErr w:type="gramStart"/>
      <w:r>
        <w:rPr>
          <w:rFonts w:ascii="Arial" w:eastAsia="Calibri" w:hAnsi="Arial" w:cs="Times New Roman"/>
          <w:sz w:val="24"/>
          <w:szCs w:val="24"/>
        </w:rPr>
        <w:t>-  Cimientos</w:t>
      </w:r>
      <w:proofErr w:type="gramEnd"/>
      <w:r>
        <w:rPr>
          <w:rFonts w:ascii="Arial" w:eastAsia="Calibri" w:hAnsi="Arial" w:cs="Times New Roman"/>
          <w:sz w:val="24"/>
          <w:szCs w:val="24"/>
        </w:rPr>
        <w:t xml:space="preserve">- </w:t>
      </w:r>
      <w:proofErr w:type="spellStart"/>
      <w:r>
        <w:rPr>
          <w:rFonts w:ascii="Arial" w:eastAsia="Calibri" w:hAnsi="Arial" w:cs="Times New Roman"/>
          <w:sz w:val="24"/>
          <w:szCs w:val="24"/>
        </w:rPr>
        <w:t>Submuraciones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. Sótanos - Muro- Tabiques- Capas aisladoras verticales y horizontales- Cubiertas de tejas y de chapa. Cubiertas planas: Azoteas- </w:t>
      </w:r>
      <w:proofErr w:type="gramStart"/>
      <w:r>
        <w:rPr>
          <w:rFonts w:ascii="Arial" w:eastAsia="Calibri" w:hAnsi="Arial" w:cs="Times New Roman"/>
          <w:sz w:val="24"/>
          <w:szCs w:val="24"/>
        </w:rPr>
        <w:t>Revoques  interiores</w:t>
      </w:r>
      <w:proofErr w:type="gramEnd"/>
      <w:r>
        <w:rPr>
          <w:rFonts w:ascii="Arial" w:eastAsia="Calibri" w:hAnsi="Arial" w:cs="Times New Roman"/>
          <w:sz w:val="24"/>
          <w:szCs w:val="24"/>
        </w:rPr>
        <w:t xml:space="preserve"> y exteriores, Grueso y  Enlucido-  Carpetas Yesería en general</w:t>
      </w:r>
    </w:p>
    <w:p w14:paraId="44CFD52D" w14:textId="77777777" w:rsidR="00881B5E" w:rsidRDefault="00881B5E" w:rsidP="00881B5E">
      <w:pPr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b/>
          <w:sz w:val="24"/>
          <w:szCs w:val="24"/>
        </w:rPr>
        <w:t>Carpintería de madera y Herrería</w:t>
      </w:r>
      <w:r>
        <w:rPr>
          <w:rFonts w:ascii="Arial" w:eastAsia="Calibri" w:hAnsi="Arial" w:cs="Times New Roman"/>
          <w:sz w:val="24"/>
          <w:szCs w:val="24"/>
        </w:rPr>
        <w:t xml:space="preserve">: Puertas- ventanas-. Frentes de </w:t>
      </w:r>
      <w:proofErr w:type="spellStart"/>
      <w:r>
        <w:rPr>
          <w:rFonts w:ascii="Arial" w:eastAsia="Calibri" w:hAnsi="Arial" w:cs="Times New Roman"/>
          <w:sz w:val="24"/>
          <w:szCs w:val="24"/>
        </w:rPr>
        <w:t>placard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. -Muebles de cocina-Celosías- Postigos- </w:t>
      </w:r>
      <w:proofErr w:type="spellStart"/>
      <w:r>
        <w:rPr>
          <w:rFonts w:ascii="Arial" w:eastAsia="Calibri" w:hAnsi="Arial" w:cs="Times New Roman"/>
          <w:sz w:val="24"/>
          <w:szCs w:val="24"/>
        </w:rPr>
        <w:t>Taparrollos</w:t>
      </w:r>
      <w:proofErr w:type="spellEnd"/>
      <w:r>
        <w:rPr>
          <w:rFonts w:ascii="Arial" w:eastAsia="Calibri" w:hAnsi="Arial" w:cs="Times New Roman"/>
          <w:sz w:val="24"/>
          <w:szCs w:val="24"/>
        </w:rPr>
        <w:t xml:space="preserve"> - Pasamanos- Escaleras Rejas de seguridad y protección de balcones- Pasamanos y barandas Ley 962.</w:t>
      </w:r>
    </w:p>
    <w:p w14:paraId="74320BD7" w14:textId="77777777" w:rsidR="00881B5E" w:rsidRDefault="00881B5E" w:rsidP="00881B5E">
      <w:pPr>
        <w:spacing w:after="0" w:line="240" w:lineRule="auto"/>
        <w:ind w:right="-592"/>
        <w:rPr>
          <w:rFonts w:ascii="Arial" w:eastAsia="Calibri" w:hAnsi="Arial" w:cs="Times New Roman"/>
          <w:sz w:val="24"/>
          <w:szCs w:val="24"/>
        </w:rPr>
      </w:pPr>
    </w:p>
    <w:p w14:paraId="3EFD37E8" w14:textId="77777777" w:rsidR="00881B5E" w:rsidRDefault="00881B5E" w:rsidP="00881B5E">
      <w:pPr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b/>
          <w:sz w:val="24"/>
          <w:szCs w:val="24"/>
        </w:rPr>
        <w:t>Revestimientos: Zócalos-Pisos-Paredes-Escaleras-Umbrales- Baños- Cocinas-Frentes</w:t>
      </w:r>
      <w:r>
        <w:rPr>
          <w:rFonts w:ascii="Arial" w:eastAsia="Calibri" w:hAnsi="Arial" w:cs="Times New Roman"/>
          <w:sz w:val="24"/>
          <w:szCs w:val="24"/>
        </w:rPr>
        <w:t xml:space="preserve">.: Revestimientos de pisos y paredes Zócalos: </w:t>
      </w:r>
      <w:proofErr w:type="gramStart"/>
      <w:r>
        <w:rPr>
          <w:rFonts w:ascii="Arial" w:eastAsia="Calibri" w:hAnsi="Arial" w:cs="Times New Roman"/>
          <w:sz w:val="24"/>
          <w:szCs w:val="24"/>
        </w:rPr>
        <w:t>en  madera</w:t>
      </w:r>
      <w:proofErr w:type="gramEnd"/>
      <w:r>
        <w:rPr>
          <w:rFonts w:ascii="Arial" w:eastAsia="Calibri" w:hAnsi="Arial" w:cs="Times New Roman"/>
          <w:sz w:val="24"/>
          <w:szCs w:val="24"/>
        </w:rPr>
        <w:t>- Granito- Sanitario. Calcáreo- Cerámico-Alisado- mármol- Mosaico-Lajas-Vinílicos- Escalones – Umbrales –Antepechos.</w:t>
      </w:r>
    </w:p>
    <w:p w14:paraId="1356A26A" w14:textId="77777777" w:rsidR="00881B5E" w:rsidRDefault="00881B5E" w:rsidP="00881B5E">
      <w:pPr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b/>
          <w:sz w:val="24"/>
          <w:szCs w:val="24"/>
        </w:rPr>
        <w:t>Instalaciones eléctricas- electromecánicas- Telefonía- Ascensores y montacargas.</w:t>
      </w:r>
      <w:r>
        <w:rPr>
          <w:rFonts w:ascii="Arial" w:eastAsia="Calibri" w:hAnsi="Arial" w:cs="Times New Roman"/>
          <w:sz w:val="24"/>
          <w:szCs w:val="24"/>
          <w:u w:val="double"/>
        </w:rPr>
        <w:t xml:space="preserve">  </w:t>
      </w:r>
      <w:r>
        <w:rPr>
          <w:rFonts w:ascii="Arial" w:eastAsia="Calibri" w:hAnsi="Arial" w:cs="Times New Roman"/>
          <w:sz w:val="24"/>
          <w:szCs w:val="24"/>
        </w:rPr>
        <w:t>Instalación eléctrica: bocas</w:t>
      </w:r>
      <w:r>
        <w:rPr>
          <w:rFonts w:ascii="Arial" w:eastAsia="Calibri" w:hAnsi="Arial" w:cs="Times New Roman"/>
          <w:sz w:val="24"/>
          <w:szCs w:val="24"/>
          <w:u w:val="double"/>
        </w:rPr>
        <w:t>.</w:t>
      </w:r>
      <w:r>
        <w:rPr>
          <w:rFonts w:ascii="Arial" w:eastAsia="Calibri" w:hAnsi="Arial" w:cs="Times New Roman"/>
          <w:sz w:val="24"/>
          <w:szCs w:val="24"/>
        </w:rPr>
        <w:t xml:space="preserve"> Tomas- Fuerza motriz- Pararrayos obligatorios-Alimentación baja Tensión- Teléfonos- </w:t>
      </w:r>
      <w:proofErr w:type="gramStart"/>
      <w:r>
        <w:rPr>
          <w:rFonts w:ascii="Arial" w:eastAsia="Calibri" w:hAnsi="Arial" w:cs="Times New Roman"/>
          <w:sz w:val="24"/>
          <w:szCs w:val="24"/>
        </w:rPr>
        <w:t>Provisión  e</w:t>
      </w:r>
      <w:proofErr w:type="gramEnd"/>
      <w:r>
        <w:rPr>
          <w:rFonts w:ascii="Arial" w:eastAsia="Calibri" w:hAnsi="Arial" w:cs="Times New Roman"/>
          <w:sz w:val="24"/>
          <w:szCs w:val="24"/>
        </w:rPr>
        <w:t xml:space="preserve"> instalación de ascensores y montacargas- Reglamentaciones, Planos. Normas de aplicación.</w:t>
      </w:r>
    </w:p>
    <w:p w14:paraId="7DA17BE5" w14:textId="77777777" w:rsidR="00881B5E" w:rsidRDefault="00881B5E" w:rsidP="00881B5E">
      <w:pPr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b/>
          <w:sz w:val="24"/>
          <w:szCs w:val="24"/>
        </w:rPr>
        <w:t xml:space="preserve">Instalaciones Sanitarias en general- Contra incendio- Ventilaciones -Húmedos – Chimeneas.  </w:t>
      </w:r>
      <w:r>
        <w:rPr>
          <w:rFonts w:ascii="Arial" w:eastAsia="Calibri" w:hAnsi="Arial" w:cs="Times New Roman"/>
          <w:sz w:val="24"/>
          <w:szCs w:val="24"/>
        </w:rPr>
        <w:t>Provisión de Agua fría- Caliente- Desagües cloacales, pluviales. Artefactos- Grifería- Equipos de bombeo</w:t>
      </w:r>
      <w:proofErr w:type="gramStart"/>
      <w:r>
        <w:rPr>
          <w:rFonts w:ascii="Arial" w:eastAsia="Calibri" w:hAnsi="Arial" w:cs="Times New Roman"/>
          <w:sz w:val="24"/>
          <w:szCs w:val="24"/>
        </w:rPr>
        <w:t>. .</w:t>
      </w:r>
      <w:proofErr w:type="gramEnd"/>
      <w:r>
        <w:rPr>
          <w:rFonts w:ascii="Arial" w:eastAsia="Calibri" w:hAnsi="Arial" w:cs="Times New Roman"/>
          <w:sz w:val="24"/>
          <w:szCs w:val="24"/>
        </w:rPr>
        <w:t xml:space="preserve"> Cañerías- Matafuegos: cañería, nichos, mangas, llaves, impulsión. Ventilación de baños y cocinas según art. 4.6.5.1 Artefacto: Calefones – termotanques - Estufas. </w:t>
      </w:r>
    </w:p>
    <w:p w14:paraId="371AF3A8" w14:textId="77777777" w:rsidR="00881B5E" w:rsidRDefault="00881B5E" w:rsidP="00881B5E">
      <w:pPr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b/>
          <w:sz w:val="24"/>
          <w:szCs w:val="24"/>
        </w:rPr>
        <w:t>Instalaciones de Gas, calefacción y aire acondicionado.</w:t>
      </w:r>
      <w:r>
        <w:rPr>
          <w:rFonts w:ascii="Arial" w:eastAsia="Calibri" w:hAnsi="Arial" w:cs="Times New Roman"/>
          <w:sz w:val="24"/>
          <w:szCs w:val="24"/>
          <w:u w:val="double"/>
        </w:rPr>
        <w:t xml:space="preserve"> </w:t>
      </w:r>
      <w:r>
        <w:rPr>
          <w:rFonts w:ascii="Arial" w:eastAsia="Calibri" w:hAnsi="Arial" w:cs="Times New Roman"/>
          <w:sz w:val="24"/>
          <w:szCs w:val="24"/>
        </w:rPr>
        <w:t>Cañerías, artefactos. Conexiones de red. Aire acondicionado Cómputo general.</w:t>
      </w:r>
    </w:p>
    <w:p w14:paraId="20024A6D" w14:textId="77777777" w:rsidR="00881B5E" w:rsidRDefault="00881B5E" w:rsidP="00881B5E">
      <w:pPr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b/>
          <w:sz w:val="24"/>
          <w:szCs w:val="24"/>
        </w:rPr>
        <w:t>Herrajes, vidrios, espejos, pintura</w:t>
      </w:r>
      <w:r>
        <w:rPr>
          <w:rFonts w:ascii="Arial" w:eastAsia="Calibri" w:hAnsi="Arial" w:cs="Times New Roman"/>
          <w:sz w:val="24"/>
          <w:szCs w:val="24"/>
        </w:rPr>
        <w:t xml:space="preserve">.  Cerraduras. </w:t>
      </w:r>
      <w:proofErr w:type="gramStart"/>
      <w:r>
        <w:rPr>
          <w:rFonts w:ascii="Arial" w:eastAsia="Calibri" w:hAnsi="Arial" w:cs="Times New Roman"/>
          <w:sz w:val="24"/>
          <w:szCs w:val="24"/>
        </w:rPr>
        <w:t>Vidrios .Cristales</w:t>
      </w:r>
      <w:proofErr w:type="gramEnd"/>
      <w:r>
        <w:rPr>
          <w:rFonts w:ascii="Arial" w:eastAsia="Calibri" w:hAnsi="Arial" w:cs="Times New Roman"/>
          <w:sz w:val="24"/>
          <w:szCs w:val="24"/>
        </w:rPr>
        <w:t xml:space="preserve"> y espejos. Pinturas exteriores e interiores. Muros y cielorrasos.</w:t>
      </w:r>
    </w:p>
    <w:p w14:paraId="12EDFBA3" w14:textId="77777777" w:rsidR="00881B5E" w:rsidRDefault="00881B5E" w:rsidP="00881B5E">
      <w:pPr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b/>
          <w:sz w:val="24"/>
          <w:szCs w:val="24"/>
        </w:rPr>
        <w:t>Gastos generales, derechos., seguros, cargas impositivas, gastos directos de obra.</w:t>
      </w:r>
      <w:r>
        <w:rPr>
          <w:rFonts w:ascii="Arial" w:eastAsia="Calibri" w:hAnsi="Arial" w:cs="Times New Roman"/>
          <w:sz w:val="24"/>
          <w:szCs w:val="24"/>
        </w:rPr>
        <w:t xml:space="preserve"> Derechos- y sellados Agua de construcción- Luz de obra- </w:t>
      </w:r>
      <w:proofErr w:type="gramStart"/>
      <w:r>
        <w:rPr>
          <w:rFonts w:ascii="Arial" w:eastAsia="Calibri" w:hAnsi="Arial" w:cs="Times New Roman"/>
          <w:sz w:val="24"/>
          <w:szCs w:val="24"/>
        </w:rPr>
        <w:t>Fuerza  motriz</w:t>
      </w:r>
      <w:proofErr w:type="gramEnd"/>
      <w:r>
        <w:rPr>
          <w:rFonts w:ascii="Arial" w:eastAsia="Calibri" w:hAnsi="Arial" w:cs="Times New Roman"/>
          <w:sz w:val="24"/>
          <w:szCs w:val="24"/>
        </w:rPr>
        <w:t xml:space="preserve">  Seguros de incendio y de terceros. ART- Limpieza, retiro y mantenimiento del lugar de trabajo- Capataz. Sereno. Seguridad e higiene.</w:t>
      </w:r>
    </w:p>
    <w:p w14:paraId="4EDB4CFE" w14:textId="77777777" w:rsidR="00881B5E" w:rsidRDefault="00881B5E" w:rsidP="00881B5E">
      <w:pPr>
        <w:rPr>
          <w:rFonts w:ascii="Arial" w:eastAsia="Calibri" w:hAnsi="Arial" w:cs="Times New Roman"/>
          <w:b/>
          <w:sz w:val="24"/>
          <w:szCs w:val="24"/>
          <w:u w:val="single"/>
        </w:rPr>
      </w:pPr>
      <w:r>
        <w:rPr>
          <w:rFonts w:ascii="Arial" w:eastAsia="Calibri" w:hAnsi="Arial" w:cs="Times New Roman"/>
          <w:b/>
          <w:sz w:val="24"/>
          <w:szCs w:val="24"/>
          <w:u w:val="single"/>
        </w:rPr>
        <w:t>Propósitos Generales:</w:t>
      </w:r>
    </w:p>
    <w:p w14:paraId="4E258FA1" w14:textId="77777777" w:rsidR="00881B5E" w:rsidRDefault="00881B5E" w:rsidP="00881B5E">
      <w:pPr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lastRenderedPageBreak/>
        <w:t xml:space="preserve">Que los alumnos: </w:t>
      </w:r>
    </w:p>
    <w:p w14:paraId="1203E7C9" w14:textId="77777777" w:rsidR="00881B5E" w:rsidRDefault="00881B5E" w:rsidP="00881B5E">
      <w:pPr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 xml:space="preserve">- </w:t>
      </w:r>
      <w:proofErr w:type="gramStart"/>
      <w:r>
        <w:rPr>
          <w:rFonts w:ascii="Arial" w:eastAsia="Calibri" w:hAnsi="Arial" w:cs="Times New Roman"/>
          <w:sz w:val="24"/>
          <w:szCs w:val="24"/>
        </w:rPr>
        <w:t>Puedan  desarrollar</w:t>
      </w:r>
      <w:proofErr w:type="gramEnd"/>
      <w:r>
        <w:rPr>
          <w:rFonts w:ascii="Arial" w:eastAsia="Calibri" w:hAnsi="Arial" w:cs="Times New Roman"/>
          <w:sz w:val="24"/>
          <w:szCs w:val="24"/>
        </w:rPr>
        <w:t xml:space="preserve"> acabadamente un cómputo y presupuesto de un proyecto conforme a la máxima incumbencia de título, las normativas vigentes, y representarlos mediante los modelos gráficos pertinentes.</w:t>
      </w:r>
    </w:p>
    <w:p w14:paraId="3ADFCAC2" w14:textId="77777777" w:rsidR="00881B5E" w:rsidRDefault="00881B5E" w:rsidP="00881B5E">
      <w:pPr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-Valorar el método de expresión gráfica como lenguaje de la comunicación general y propia de la profesión.</w:t>
      </w:r>
    </w:p>
    <w:p w14:paraId="36724BEB" w14:textId="77777777" w:rsidR="00881B5E" w:rsidRDefault="00881B5E" w:rsidP="00881B5E">
      <w:pPr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-Planificar, organizar y tomar decisiones.</w:t>
      </w:r>
    </w:p>
    <w:p w14:paraId="59D74F3C" w14:textId="77777777" w:rsidR="00881B5E" w:rsidRDefault="00881B5E" w:rsidP="00881B5E">
      <w:pPr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- Acordar, aceptar y respetar reglas en el marco de un trabajo interdisciplinario, cooperativo, responsable y crítico.</w:t>
      </w:r>
    </w:p>
    <w:p w14:paraId="34079AF9" w14:textId="77777777" w:rsidR="00881B5E" w:rsidRDefault="00881B5E" w:rsidP="00881B5E">
      <w:pPr>
        <w:rPr>
          <w:rFonts w:ascii="Arial" w:eastAsia="Calibri" w:hAnsi="Arial" w:cs="Times New Roman"/>
          <w:b/>
          <w:sz w:val="24"/>
          <w:szCs w:val="24"/>
          <w:u w:val="single"/>
        </w:rPr>
      </w:pPr>
      <w:r>
        <w:rPr>
          <w:rFonts w:ascii="Arial" w:eastAsia="Calibri" w:hAnsi="Arial" w:cs="Times New Roman"/>
          <w:b/>
          <w:sz w:val="24"/>
          <w:szCs w:val="24"/>
          <w:u w:val="single"/>
        </w:rPr>
        <w:t>Objetivos:</w:t>
      </w:r>
    </w:p>
    <w:p w14:paraId="22D104B2" w14:textId="77777777" w:rsidR="00881B5E" w:rsidRDefault="00881B5E" w:rsidP="00881B5E">
      <w:pPr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 xml:space="preserve">- Que lo alumnos realicen un cómputo métrico y el presupuesto final de una obra, interpretando y produciendo planos, planillas de cálculo con alto grado de resolución </w:t>
      </w:r>
      <w:proofErr w:type="gramStart"/>
      <w:r>
        <w:rPr>
          <w:rFonts w:ascii="Arial" w:eastAsia="Calibri" w:hAnsi="Arial" w:cs="Times New Roman"/>
          <w:sz w:val="24"/>
          <w:szCs w:val="24"/>
        </w:rPr>
        <w:t>y  precisión</w:t>
      </w:r>
      <w:proofErr w:type="gramEnd"/>
      <w:r>
        <w:rPr>
          <w:rFonts w:ascii="Arial" w:eastAsia="Calibri" w:hAnsi="Arial" w:cs="Times New Roman"/>
          <w:sz w:val="24"/>
          <w:szCs w:val="24"/>
        </w:rPr>
        <w:t xml:space="preserve"> profesional.</w:t>
      </w:r>
    </w:p>
    <w:p w14:paraId="7D86F488" w14:textId="77777777" w:rsidR="007F2D20" w:rsidRPr="00881B5E" w:rsidRDefault="007F2D20" w:rsidP="00881B5E"/>
    <w:sectPr w:rsidR="007F2D20" w:rsidRPr="00881B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rostile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041E9E"/>
    <w:multiLevelType w:val="hybridMultilevel"/>
    <w:tmpl w:val="FBA0AB8A"/>
    <w:lvl w:ilvl="0" w:tplc="59686C3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5F"/>
    <w:rsid w:val="007F2D20"/>
    <w:rsid w:val="00881B5E"/>
    <w:rsid w:val="00B8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8D40"/>
  <w15:chartTrackingRefBased/>
  <w15:docId w15:val="{BC2F75E1-BD52-40E8-8647-CECF670F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25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30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Pertine</dc:creator>
  <cp:keywords/>
  <dc:description/>
  <cp:lastModifiedBy>Daniel Pertine</cp:lastModifiedBy>
  <cp:revision>2</cp:revision>
  <dcterms:created xsi:type="dcterms:W3CDTF">2020-07-17T21:55:00Z</dcterms:created>
  <dcterms:modified xsi:type="dcterms:W3CDTF">2020-07-17T21:55:00Z</dcterms:modified>
</cp:coreProperties>
</file>