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AB09F" w14:textId="05DB23EE" w:rsidR="00041E4C" w:rsidRDefault="00041E4C" w:rsidP="00041E4C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INSTALACIONES TÉRMICAS, de GAS, INDIVIDUALES Y CENTRALIZADAS</w:t>
      </w:r>
    </w:p>
    <w:p w14:paraId="00E68780" w14:textId="77777777" w:rsidR="00041E4C" w:rsidRDefault="00041E4C" w:rsidP="00041E4C">
      <w:pPr>
        <w:rPr>
          <w:rFonts w:ascii="Arial" w:eastAsia="Calibri" w:hAnsi="Arial" w:cs="Arial"/>
        </w:rPr>
      </w:pPr>
    </w:p>
    <w:p w14:paraId="26E8F4C5" w14:textId="77777777" w:rsidR="00041E4C" w:rsidRDefault="00041E4C" w:rsidP="00041E4C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INSTALACIONES DE GAS:</w:t>
      </w:r>
    </w:p>
    <w:p w14:paraId="5202F70B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Concepto de gas natural y envasado, obtención y distribución.</w:t>
      </w:r>
    </w:p>
    <w:p w14:paraId="56CC3F4B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Principios </w:t>
      </w:r>
      <w:proofErr w:type="gramStart"/>
      <w:r>
        <w:rPr>
          <w:rFonts w:ascii="Arial" w:eastAsia="Times New Roman" w:hAnsi="Arial" w:cs="Arial"/>
          <w:sz w:val="24"/>
          <w:szCs w:val="24"/>
        </w:rPr>
        <w:t>físicos( Poder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calorífico, combustión, presión, caudal, calor y temperatura)</w:t>
      </w:r>
    </w:p>
    <w:p w14:paraId="74A4FDC1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Normativa y organismos reguladores. Norma NAG 200 y anexos.</w:t>
      </w:r>
    </w:p>
    <w:p w14:paraId="78A7C953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Componentes de instalación domiciliaria de gas (conexión, nichos, cañería interna, medición y regulación, ventilaciones)</w:t>
      </w:r>
    </w:p>
    <w:p w14:paraId="57E36ADD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Cañerías y ventilaciones: dimensionamiento, materiales aprobados, métodos de unión, recorrido y montaje.</w:t>
      </w:r>
    </w:p>
    <w:p w14:paraId="4A8787E9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Dispositivos de protección.</w:t>
      </w:r>
    </w:p>
    <w:p w14:paraId="4C75D780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Artefactos. Tipos según cámara y </w:t>
      </w:r>
      <w:proofErr w:type="gramStart"/>
      <w:r>
        <w:rPr>
          <w:rFonts w:ascii="Arial" w:eastAsia="Times New Roman" w:hAnsi="Arial" w:cs="Arial"/>
          <w:sz w:val="24"/>
          <w:szCs w:val="24"/>
        </w:rPr>
        <w:t>tiraje .Calderas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, estufas, calentadores, cocinas. Características generales. Ubicación. Conexiones. Consumos. </w:t>
      </w:r>
    </w:p>
    <w:p w14:paraId="5FD92BE1" w14:textId="77777777" w:rsidR="00041E4C" w:rsidRDefault="00041E4C" w:rsidP="00041E4C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INSTALACIONES CALEFACCIÓN:</w:t>
      </w:r>
    </w:p>
    <w:p w14:paraId="29754389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Principios físicos: Caloría, Calor sensible y latente. calor específico. Peso específico. Volumen específico. Temperatura. presión. Caloría Caudal. Transmisión del calor. Conductancia térmica. Coeficiente de transmisión de calor K.</w:t>
      </w:r>
    </w:p>
    <w:p w14:paraId="12ACAEB9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Aislamiento térmico y condiciones de habitabilidad. Normativa vigente.</w:t>
      </w:r>
    </w:p>
    <w:p w14:paraId="05B79B6B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Balance térmico: cálculo y selección de variables. </w:t>
      </w:r>
    </w:p>
    <w:p w14:paraId="6FD211CA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Planta térmica: equipos productores de calor (calderas, equipos de aire caliente) equipos terminales (paneles radiantes, radiadores, fan </w:t>
      </w:r>
      <w:proofErr w:type="spellStart"/>
      <w:r>
        <w:rPr>
          <w:rFonts w:ascii="Arial" w:eastAsia="Times New Roman" w:hAnsi="Arial" w:cs="Arial"/>
          <w:sz w:val="24"/>
          <w:szCs w:val="24"/>
        </w:rPr>
        <w:t>coil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termozócalo</w:t>
      </w:r>
      <w:proofErr w:type="spellEnd"/>
      <w:r>
        <w:rPr>
          <w:rFonts w:ascii="Arial" w:eastAsia="Times New Roman" w:hAnsi="Arial" w:cs="Arial"/>
          <w:sz w:val="24"/>
          <w:szCs w:val="24"/>
        </w:rPr>
        <w:t>), canalizaciones y distribución (conductos, rejas. Difusores), tipos de energía de alimentación, instrumentos de regulación, seguridad y control. Sala de máquinas.</w:t>
      </w:r>
    </w:p>
    <w:p w14:paraId="69015BE1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Selección y dimensionamiento de sistema de calefacción. Criterios de proyecto e instalación. Normativa vigente.</w:t>
      </w:r>
    </w:p>
    <w:p w14:paraId="742EBD59" w14:textId="77777777" w:rsidR="00041E4C" w:rsidRDefault="00041E4C" w:rsidP="00041E4C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VENTILACIÓN NATURAL:</w:t>
      </w:r>
    </w:p>
    <w:p w14:paraId="4022EDC7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El aire. Atmósfera. Composición. </w:t>
      </w:r>
    </w:p>
    <w:p w14:paraId="1708BB3F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Principios físicos: Humedad relativa y absoluta, punto de rocío y condensación.</w:t>
      </w:r>
    </w:p>
    <w:p w14:paraId="45040C18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Confort y salud.</w:t>
      </w:r>
    </w:p>
    <w:p w14:paraId="4750D500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Sistemas de ventilación natural y forzada. Criterios de selección, proyecto y dimensionamiento.</w:t>
      </w:r>
    </w:p>
    <w:p w14:paraId="03084A81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Equipos y componentes.</w:t>
      </w:r>
    </w:p>
    <w:p w14:paraId="701EE0BF" w14:textId="77777777" w:rsidR="00041E4C" w:rsidRDefault="00041E4C" w:rsidP="00041E4C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AIRE ACONDICIONADO. </w:t>
      </w:r>
    </w:p>
    <w:p w14:paraId="6BA0EDD5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Principios físicos: psicrometría.</w:t>
      </w:r>
    </w:p>
    <w:p w14:paraId="17D0EB42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Balance Térmico de verano. Ganancias internas y externas.</w:t>
      </w:r>
    </w:p>
    <w:p w14:paraId="44DE0596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Producción de fría por compresión y por absorción. Tipos de condensación. </w:t>
      </w:r>
    </w:p>
    <w:p w14:paraId="148937B1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Planta térmica y planta de tratamiento. Salas de máquinas.</w:t>
      </w:r>
    </w:p>
    <w:p w14:paraId="6F2A3FDD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Componentes de sistema: Compresores, condensadores, evaporadores, torres de enfriamiento</w:t>
      </w:r>
    </w:p>
    <w:p w14:paraId="42E0F4D3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Equipos individuales, </w:t>
      </w:r>
      <w:proofErr w:type="spellStart"/>
      <w:r>
        <w:rPr>
          <w:rFonts w:ascii="Arial" w:eastAsia="Times New Roman" w:hAnsi="Arial" w:cs="Arial"/>
          <w:sz w:val="24"/>
          <w:szCs w:val="24"/>
        </w:rPr>
        <w:t>semicentrales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y centrales. Split, ventana, fan </w:t>
      </w:r>
      <w:proofErr w:type="spellStart"/>
      <w:r>
        <w:rPr>
          <w:rFonts w:ascii="Arial" w:eastAsia="Times New Roman" w:hAnsi="Arial" w:cs="Arial"/>
          <w:sz w:val="24"/>
          <w:szCs w:val="24"/>
        </w:rPr>
        <w:t>coil</w:t>
      </w:r>
      <w:proofErr w:type="spellEnd"/>
      <w:r>
        <w:rPr>
          <w:rFonts w:ascii="Arial" w:eastAsia="Times New Roman" w:hAnsi="Arial" w:cs="Arial"/>
          <w:sz w:val="24"/>
          <w:szCs w:val="24"/>
        </w:rPr>
        <w:t>, piso-techo. Distribución de aire. Elementos terminales. Rejas, difusores, tomas de aire exterior.</w:t>
      </w:r>
    </w:p>
    <w:p w14:paraId="4B1D2016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Eficiencia energética de los equipos. Gases refrigerantes y capa de ozono. </w:t>
      </w:r>
    </w:p>
    <w:p w14:paraId="3764D93D" w14:textId="77777777" w:rsidR="00041E4C" w:rsidRDefault="00041E4C" w:rsidP="00041E4C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ENERGÍAS ALTERNATIVAS</w:t>
      </w:r>
    </w:p>
    <w:p w14:paraId="32EECC8E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Eficiencia Energética y Diseño bio-ambiental, envolvente de los </w:t>
      </w:r>
      <w:proofErr w:type="gramStart"/>
      <w:r>
        <w:rPr>
          <w:rFonts w:ascii="Arial" w:eastAsia="Times New Roman" w:hAnsi="Arial" w:cs="Arial"/>
          <w:sz w:val="24"/>
          <w:szCs w:val="24"/>
        </w:rPr>
        <w:t>edificios,  sistemas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pasivos y activos.</w:t>
      </w:r>
    </w:p>
    <w:p w14:paraId="0E2A43CC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Impactos directos e indirectos en el hábitat humano y sus edificaciones.</w:t>
      </w:r>
    </w:p>
    <w:p w14:paraId="0677A548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Energía solar (Agua caliente y calefacción.), energía Fotovoltaica, Energía Geotérmica), biomasa, biogás.</w:t>
      </w:r>
    </w:p>
    <w:p w14:paraId="370C692A" w14:textId="77777777" w:rsidR="00041E4C" w:rsidRDefault="00041E4C" w:rsidP="00041E4C">
      <w:pPr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Sistemas de Calefacción por Redes Pública. </w:t>
      </w:r>
    </w:p>
    <w:p w14:paraId="722B37F6" w14:textId="77777777" w:rsidR="00041E4C" w:rsidRDefault="00041E4C" w:rsidP="00041E4C">
      <w:pPr>
        <w:rPr>
          <w:rFonts w:ascii="Arial" w:eastAsia="Calibri" w:hAnsi="Arial" w:cs="Arial"/>
        </w:rPr>
      </w:pPr>
    </w:p>
    <w:p w14:paraId="7F0ED20C" w14:textId="77777777" w:rsidR="00041E4C" w:rsidRDefault="00041E4C" w:rsidP="00041E4C">
      <w:pPr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>Propósitos generales:</w:t>
      </w:r>
    </w:p>
    <w:p w14:paraId="769D15F6" w14:textId="77777777" w:rsidR="00041E4C" w:rsidRDefault="00041E4C" w:rsidP="00041E4C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-Adquirir la agilidad necesaria para la resolución de problemas, en materia de instalaciones de gas, balance térmico, instalaciones de calefacción por agua caliente, aire acondicionado.</w:t>
      </w:r>
    </w:p>
    <w:p w14:paraId="03606519" w14:textId="77777777" w:rsidR="00041E4C" w:rsidRDefault="00041E4C" w:rsidP="00041E4C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- Proyecto de las instalaciones de gas y la forma de presentación ante los organismos de control oficial en función de la normativa vigente.</w:t>
      </w:r>
    </w:p>
    <w:p w14:paraId="241324C2" w14:textId="77777777" w:rsidR="00041E4C" w:rsidRDefault="00041E4C" w:rsidP="00041E4C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- Destreza en la representación gráfica de los planos de instalación de gas.</w:t>
      </w:r>
    </w:p>
    <w:p w14:paraId="0D75F48E" w14:textId="77777777" w:rsidR="00041E4C" w:rsidRDefault="00041E4C" w:rsidP="00041E4C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- Manejar las tablas y las tabulaciones y los métodos de cálculo del reglamento y las normas vigentes con fluidez</w:t>
      </w:r>
    </w:p>
    <w:p w14:paraId="0133A968" w14:textId="77777777" w:rsidR="00041E4C" w:rsidRDefault="00041E4C" w:rsidP="00041E4C">
      <w:pPr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>Objetivos:</w:t>
      </w:r>
    </w:p>
    <w:p w14:paraId="35F6A8A3" w14:textId="77777777" w:rsidR="00041E4C" w:rsidRDefault="00041E4C" w:rsidP="00041E4C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- Que el alumno logre los conocimientos y el dominio de las instalaciones de gas ya que la incumbencia del título lo acredita como instalador.</w:t>
      </w:r>
    </w:p>
    <w:p w14:paraId="52B05559" w14:textId="77777777" w:rsidR="00041E4C" w:rsidRDefault="00041E4C" w:rsidP="00041E4C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- </w:t>
      </w:r>
      <w:proofErr w:type="gramStart"/>
      <w:r>
        <w:rPr>
          <w:rFonts w:ascii="Arial" w:eastAsia="Calibri" w:hAnsi="Arial" w:cs="Times New Roman"/>
        </w:rPr>
        <w:t>Que  alumno</w:t>
      </w:r>
      <w:proofErr w:type="gramEnd"/>
      <w:r>
        <w:rPr>
          <w:rFonts w:ascii="Arial" w:eastAsia="Calibri" w:hAnsi="Arial" w:cs="Times New Roman"/>
        </w:rPr>
        <w:t xml:space="preserve"> adquiera la destreza del diseño de la instalación de gas, calefacción y acondicionamiento en todas sus partes, desde el proyecto a la selección de materiales y el proceso de instalación.</w:t>
      </w:r>
    </w:p>
    <w:p w14:paraId="51C71E5C" w14:textId="77777777" w:rsidR="00041E4C" w:rsidRDefault="00041E4C" w:rsidP="00041E4C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- Deberá tenerse en cuenta la actitud profesional y critica del alumno.</w:t>
      </w:r>
    </w:p>
    <w:p w14:paraId="5EE47FE5" w14:textId="77777777" w:rsidR="00041E4C" w:rsidRDefault="00041E4C" w:rsidP="00041E4C">
      <w:pPr>
        <w:spacing w:after="0" w:line="276" w:lineRule="auto"/>
        <w:rPr>
          <w:rFonts w:ascii="Calibri" w:eastAsia="Times New Roman" w:hAnsi="Calibri" w:cs="Times New Roman"/>
          <w:lang w:val="es-ES"/>
        </w:rPr>
      </w:pPr>
    </w:p>
    <w:p w14:paraId="7F0B512D" w14:textId="77777777" w:rsidR="00041E4C" w:rsidRDefault="00041E4C" w:rsidP="00041E4C">
      <w:pPr>
        <w:rPr>
          <w:rFonts w:ascii="Calibri" w:eastAsia="Calibri" w:hAnsi="Calibri" w:cs="Times New Roman"/>
        </w:rPr>
      </w:pPr>
    </w:p>
    <w:p w14:paraId="7D86F488" w14:textId="34BDE9E5" w:rsidR="007F2D20" w:rsidRPr="00041E4C" w:rsidRDefault="007F2D20" w:rsidP="00041E4C"/>
    <w:sectPr w:rsidR="007F2D20" w:rsidRPr="00041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F46CC"/>
    <w:multiLevelType w:val="hybridMultilevel"/>
    <w:tmpl w:val="FBA48D30"/>
    <w:lvl w:ilvl="0" w:tplc="340629B8">
      <w:start w:val="1"/>
      <w:numFmt w:val="upperRoman"/>
      <w:lvlText w:val="%1."/>
      <w:lvlJc w:val="left"/>
      <w:pPr>
        <w:ind w:left="1080" w:hanging="72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41E9E"/>
    <w:multiLevelType w:val="hybridMultilevel"/>
    <w:tmpl w:val="FBA0AB8A"/>
    <w:lvl w:ilvl="0" w:tplc="59686C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0702B"/>
    <w:multiLevelType w:val="hybridMultilevel"/>
    <w:tmpl w:val="079AE1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A556C"/>
    <w:multiLevelType w:val="hybridMultilevel"/>
    <w:tmpl w:val="989E7192"/>
    <w:lvl w:ilvl="0" w:tplc="6C00CB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61F5A"/>
    <w:multiLevelType w:val="hybridMultilevel"/>
    <w:tmpl w:val="F5462C74"/>
    <w:lvl w:ilvl="0" w:tplc="2D3019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65EAC"/>
    <w:multiLevelType w:val="hybridMultilevel"/>
    <w:tmpl w:val="20B642D8"/>
    <w:lvl w:ilvl="0" w:tplc="077447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91061"/>
    <w:multiLevelType w:val="hybridMultilevel"/>
    <w:tmpl w:val="485AFB0C"/>
    <w:lvl w:ilvl="0" w:tplc="701667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07A8A"/>
    <w:multiLevelType w:val="hybridMultilevel"/>
    <w:tmpl w:val="508441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5F"/>
    <w:rsid w:val="00041E4C"/>
    <w:rsid w:val="00273199"/>
    <w:rsid w:val="006E6E6B"/>
    <w:rsid w:val="007F2D20"/>
    <w:rsid w:val="00881B5E"/>
    <w:rsid w:val="008F7A08"/>
    <w:rsid w:val="00B8625F"/>
    <w:rsid w:val="00B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8D40"/>
  <w15:chartTrackingRefBased/>
  <w15:docId w15:val="{BC2F75E1-BD52-40E8-8647-CECF670F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25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Pertine</dc:creator>
  <cp:keywords/>
  <dc:description/>
  <cp:lastModifiedBy>Daniel Pertine</cp:lastModifiedBy>
  <cp:revision>2</cp:revision>
  <dcterms:created xsi:type="dcterms:W3CDTF">2020-07-17T21:59:00Z</dcterms:created>
  <dcterms:modified xsi:type="dcterms:W3CDTF">2020-07-17T21:59:00Z</dcterms:modified>
</cp:coreProperties>
</file>